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591F" w14:textId="0CD10981" w:rsidR="00D01F8B" w:rsidRPr="00D01F8B" w:rsidRDefault="00D01F8B" w:rsidP="00D01F8B">
      <w:pPr>
        <w:ind w:right="-109" w:firstLine="567"/>
        <w:jc w:val="center"/>
        <w:rPr>
          <w:b/>
          <w:szCs w:val="28"/>
        </w:rPr>
      </w:pPr>
      <w:r w:rsidRPr="00D01F8B">
        <w:rPr>
          <w:b/>
          <w:szCs w:val="28"/>
        </w:rPr>
        <w:t xml:space="preserve">Обґрунтування очікуваної вартості предмета закупівлі послуги з технічного обслуговування та ремонту автомобілів, 50110000-9, послуги з ремонту і технічного обслуговування </w:t>
      </w:r>
      <w:proofErr w:type="spellStart"/>
      <w:r w:rsidRPr="00D01F8B">
        <w:rPr>
          <w:b/>
          <w:szCs w:val="28"/>
        </w:rPr>
        <w:t>мототранспортних</w:t>
      </w:r>
      <w:proofErr w:type="spellEnd"/>
      <w:r w:rsidRPr="00D01F8B">
        <w:rPr>
          <w:b/>
          <w:szCs w:val="28"/>
        </w:rPr>
        <w:t xml:space="preserve"> засобів і супутнього обладнання, ДК 021:2015</w:t>
      </w:r>
    </w:p>
    <w:p w14:paraId="0A0D314B" w14:textId="77777777" w:rsidR="00D01F8B" w:rsidRDefault="00D01F8B" w:rsidP="00C80CB1">
      <w:pPr>
        <w:ind w:right="-109" w:firstLine="567"/>
        <w:jc w:val="both"/>
        <w:rPr>
          <w:szCs w:val="28"/>
        </w:rPr>
      </w:pPr>
    </w:p>
    <w:p w14:paraId="4C7E17C4" w14:textId="4801D9CC" w:rsidR="00C80CB1" w:rsidRPr="005B179D" w:rsidRDefault="00C80CB1" w:rsidP="00C80CB1">
      <w:pPr>
        <w:ind w:right="-109" w:firstLine="567"/>
        <w:jc w:val="both"/>
        <w:rPr>
          <w:szCs w:val="28"/>
        </w:rPr>
      </w:pPr>
      <w:r w:rsidRPr="005B179D">
        <w:rPr>
          <w:szCs w:val="28"/>
        </w:rPr>
        <w:t xml:space="preserve">Відповідно до постанови Кабінету Міністрів України від 11.10.2016 № 710 «Про ефективне використання державних коштів» та наказу Міністерства розвитку економіки, торгівлі та сільського господарства України від 18.02.2020 № 275 «Про затвердження примірної методики визначення очікуваної вартості предмета закупівлі» Відділом планово-фінансової діяльності, публічних </w:t>
      </w:r>
      <w:proofErr w:type="spellStart"/>
      <w:r w:rsidRPr="005B179D">
        <w:rPr>
          <w:szCs w:val="28"/>
        </w:rPr>
        <w:t>закупівель</w:t>
      </w:r>
      <w:proofErr w:type="spellEnd"/>
      <w:r w:rsidRPr="005B179D">
        <w:rPr>
          <w:szCs w:val="28"/>
        </w:rPr>
        <w:t xml:space="preserve"> та матеріально-технічного забезпечення Управління бухгалтерського обліку, фінансового та матеріально-технічного забезпечення проведено визначення очікуваної вартості предмета закупівлі згідно з методикою визначення очікуваної вартості предмета закупівлі методом порівняння ринкових цін. </w:t>
      </w:r>
    </w:p>
    <w:p w14:paraId="1C62947F" w14:textId="77777777" w:rsidR="00C80CB1" w:rsidRPr="005B179D" w:rsidRDefault="00C80CB1" w:rsidP="00C80CB1">
      <w:pPr>
        <w:ind w:right="-109" w:firstLine="567"/>
        <w:jc w:val="both"/>
        <w:rPr>
          <w:szCs w:val="28"/>
        </w:rPr>
      </w:pPr>
      <w:r w:rsidRPr="005B179D">
        <w:rPr>
          <w:szCs w:val="28"/>
        </w:rPr>
        <w:t xml:space="preserve">Відділом планово-фінансової діяльності, публічних </w:t>
      </w:r>
      <w:proofErr w:type="spellStart"/>
      <w:r w:rsidRPr="005B179D">
        <w:rPr>
          <w:szCs w:val="28"/>
        </w:rPr>
        <w:t>закупівель</w:t>
      </w:r>
      <w:proofErr w:type="spellEnd"/>
      <w:r w:rsidRPr="005B179D">
        <w:rPr>
          <w:szCs w:val="28"/>
        </w:rPr>
        <w:t xml:space="preserve"> та матеріально-технічного забезпечення Управління бухгалтерського обліку, фінансового та матеріально-технічного забезпечення проведено визначення очікуваної вартості предмета закупівлі згідно з методикою визначення очікуваної вартості предмета закупівлі методом порівняння ринкових цін на відповідному ринку та отримано через електронну пошту комерційні пропозиції, а саме від:</w:t>
      </w:r>
    </w:p>
    <w:p w14:paraId="0CE77AE5" w14:textId="77777777" w:rsidR="00C80CB1" w:rsidRPr="005B179D" w:rsidRDefault="00C80CB1" w:rsidP="00C80CB1">
      <w:pPr>
        <w:pStyle w:val="a9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5B179D">
        <w:rPr>
          <w:szCs w:val="28"/>
        </w:rPr>
        <w:t>ТОВ «ЕЛІТ-АВТОЦЕНТР» на загальну суму 28 704,00 грн з ПДВ;</w:t>
      </w:r>
    </w:p>
    <w:p w14:paraId="276263DB" w14:textId="77777777" w:rsidR="00C80CB1" w:rsidRPr="005B179D" w:rsidRDefault="00C80CB1" w:rsidP="00C80CB1">
      <w:pPr>
        <w:pStyle w:val="a9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5B179D">
        <w:rPr>
          <w:szCs w:val="28"/>
        </w:rPr>
        <w:t>ТОВ «</w:t>
      </w:r>
      <w:proofErr w:type="spellStart"/>
      <w:r w:rsidRPr="005B179D">
        <w:rPr>
          <w:szCs w:val="28"/>
        </w:rPr>
        <w:t>АвтоПульс</w:t>
      </w:r>
      <w:proofErr w:type="spellEnd"/>
      <w:r w:rsidRPr="005B179D">
        <w:rPr>
          <w:szCs w:val="28"/>
        </w:rPr>
        <w:t xml:space="preserve">-Київ» на загальну суму </w:t>
      </w:r>
      <w:r w:rsidRPr="005B179D">
        <w:rPr>
          <w:szCs w:val="28"/>
          <w:lang w:val="ru-RU"/>
        </w:rPr>
        <w:t>26 949</w:t>
      </w:r>
      <w:r w:rsidRPr="005B179D">
        <w:rPr>
          <w:szCs w:val="28"/>
        </w:rPr>
        <w:t>,00 грн з ПДВ;</w:t>
      </w:r>
    </w:p>
    <w:p w14:paraId="049D9909" w14:textId="77777777" w:rsidR="00C80CB1" w:rsidRPr="005B179D" w:rsidRDefault="00C80CB1" w:rsidP="00C80CB1">
      <w:pPr>
        <w:pStyle w:val="a9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5B179D">
        <w:rPr>
          <w:szCs w:val="28"/>
        </w:rPr>
        <w:t>ТОВ «ЄВРОАВТО ГРУП» на загальну суму 24 991,00 грн з ПДВ.</w:t>
      </w:r>
    </w:p>
    <w:p w14:paraId="2D04A4E5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r w:rsidRPr="005B179D">
        <w:rPr>
          <w:szCs w:val="28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2636A8A1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proofErr w:type="spellStart"/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од</w:t>
      </w:r>
      <w:proofErr w:type="spellEnd"/>
      <w:r w:rsidRPr="005B179D">
        <w:rPr>
          <w:szCs w:val="28"/>
        </w:rPr>
        <w:t xml:space="preserve"> = (Ц</w:t>
      </w:r>
      <w:r w:rsidRPr="005B179D">
        <w:rPr>
          <w:szCs w:val="28"/>
          <w:vertAlign w:val="subscript"/>
        </w:rPr>
        <w:t>1</w:t>
      </w:r>
      <w:r w:rsidRPr="005B179D">
        <w:rPr>
          <w:szCs w:val="28"/>
        </w:rPr>
        <w:t xml:space="preserve"> + ... + </w:t>
      </w:r>
      <w:proofErr w:type="spellStart"/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к</w:t>
      </w:r>
      <w:proofErr w:type="spellEnd"/>
      <w:r w:rsidRPr="005B179D">
        <w:rPr>
          <w:szCs w:val="28"/>
        </w:rPr>
        <w:t xml:space="preserve">)/К, де: </w:t>
      </w:r>
    </w:p>
    <w:p w14:paraId="19EFEE40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proofErr w:type="spellStart"/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од</w:t>
      </w:r>
      <w:proofErr w:type="spellEnd"/>
      <w:r w:rsidRPr="005B179D">
        <w:rPr>
          <w:szCs w:val="28"/>
        </w:rPr>
        <w:t xml:space="preserve"> - очікувана ціна за одиницю; </w:t>
      </w:r>
    </w:p>
    <w:p w14:paraId="2493C4D9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1</w:t>
      </w:r>
      <w:r w:rsidRPr="005B179D">
        <w:rPr>
          <w:szCs w:val="28"/>
        </w:rPr>
        <w:t xml:space="preserve">, </w:t>
      </w:r>
      <w:proofErr w:type="spellStart"/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к</w:t>
      </w:r>
      <w:proofErr w:type="spellEnd"/>
      <w:r w:rsidRPr="005B179D">
        <w:rPr>
          <w:szCs w:val="28"/>
        </w:rPr>
        <w:t xml:space="preserve"> - ціни, отримані з відкритих джерел інформації, </w:t>
      </w:r>
      <w:proofErr w:type="spellStart"/>
      <w:r w:rsidRPr="005B179D">
        <w:rPr>
          <w:szCs w:val="28"/>
        </w:rPr>
        <w:t>приведенi</w:t>
      </w:r>
      <w:proofErr w:type="spellEnd"/>
      <w:r w:rsidRPr="005B179D">
        <w:rPr>
          <w:szCs w:val="28"/>
        </w:rPr>
        <w:t xml:space="preserve"> до єдиних умов; </w:t>
      </w:r>
    </w:p>
    <w:p w14:paraId="53F38A21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r w:rsidRPr="005B179D">
        <w:rPr>
          <w:szCs w:val="28"/>
        </w:rPr>
        <w:t>К-кількість цін, отриманих з відкритих джерел інформації.</w:t>
      </w:r>
    </w:p>
    <w:p w14:paraId="4106F0E6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proofErr w:type="spellStart"/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од</w:t>
      </w:r>
      <w:proofErr w:type="spellEnd"/>
      <w:r w:rsidRPr="005B179D">
        <w:rPr>
          <w:szCs w:val="28"/>
        </w:rPr>
        <w:t xml:space="preserve"> = (28 704,00+</w:t>
      </w:r>
      <w:r w:rsidRPr="005B179D">
        <w:rPr>
          <w:szCs w:val="28"/>
          <w:lang w:val="ru-RU"/>
        </w:rPr>
        <w:t>26 949</w:t>
      </w:r>
      <w:r w:rsidRPr="005B179D">
        <w:rPr>
          <w:szCs w:val="28"/>
        </w:rPr>
        <w:t xml:space="preserve">,00+24 991,00)/3 = </w:t>
      </w:r>
      <w:r w:rsidRPr="005B179D">
        <w:rPr>
          <w:szCs w:val="28"/>
          <w:lang w:val="ru-RU"/>
        </w:rPr>
        <w:t xml:space="preserve">26 881,33 </w:t>
      </w:r>
      <w:r w:rsidRPr="005B179D">
        <w:rPr>
          <w:szCs w:val="28"/>
        </w:rPr>
        <w:t>грн.</w:t>
      </w:r>
    </w:p>
    <w:p w14:paraId="42548A63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r w:rsidRPr="005B179D">
        <w:rPr>
          <w:szCs w:val="28"/>
        </w:rPr>
        <w:t>Визначення очікуваної вартості, як добуток очікуваної ціни за одиницю на кількість послуг, що розраховується за такою формулою:</w:t>
      </w:r>
    </w:p>
    <w:p w14:paraId="404DC1D8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proofErr w:type="spellStart"/>
      <w:r w:rsidRPr="005B179D">
        <w:rPr>
          <w:szCs w:val="28"/>
        </w:rPr>
        <w:t>ОВ</w:t>
      </w:r>
      <w:r w:rsidRPr="005B179D">
        <w:rPr>
          <w:szCs w:val="28"/>
          <w:vertAlign w:val="subscript"/>
        </w:rPr>
        <w:t>мрц</w:t>
      </w:r>
      <w:proofErr w:type="spellEnd"/>
      <w:r w:rsidRPr="005B179D">
        <w:rPr>
          <w:szCs w:val="28"/>
        </w:rPr>
        <w:t xml:space="preserve"> = </w:t>
      </w:r>
      <w:proofErr w:type="spellStart"/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од</w:t>
      </w:r>
      <w:proofErr w:type="spellEnd"/>
      <w:r w:rsidRPr="005B179D">
        <w:rPr>
          <w:szCs w:val="28"/>
        </w:rPr>
        <w:t xml:space="preserve"> * V, де:</w:t>
      </w:r>
    </w:p>
    <w:p w14:paraId="0212590F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proofErr w:type="spellStart"/>
      <w:r w:rsidRPr="005B179D">
        <w:rPr>
          <w:szCs w:val="28"/>
        </w:rPr>
        <w:t>ОВ</w:t>
      </w:r>
      <w:r w:rsidRPr="005B179D">
        <w:rPr>
          <w:szCs w:val="28"/>
          <w:vertAlign w:val="subscript"/>
        </w:rPr>
        <w:t>мрц</w:t>
      </w:r>
      <w:proofErr w:type="spellEnd"/>
      <w:r w:rsidRPr="005B179D">
        <w:rPr>
          <w:szCs w:val="28"/>
        </w:rPr>
        <w:t xml:space="preserve"> - очікувана вартість, розрахована за методом порівняння ринкових цін;</w:t>
      </w:r>
    </w:p>
    <w:p w14:paraId="14EF42E8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proofErr w:type="spellStart"/>
      <w:r w:rsidRPr="005B179D">
        <w:rPr>
          <w:szCs w:val="28"/>
        </w:rPr>
        <w:t>Ц</w:t>
      </w:r>
      <w:r w:rsidRPr="005B179D">
        <w:rPr>
          <w:szCs w:val="28"/>
          <w:vertAlign w:val="subscript"/>
        </w:rPr>
        <w:t>од</w:t>
      </w:r>
      <w:proofErr w:type="spellEnd"/>
      <w:r w:rsidRPr="005B179D">
        <w:rPr>
          <w:szCs w:val="28"/>
        </w:rPr>
        <w:t xml:space="preserve"> - очікувана ціна за одиницю послуг; </w:t>
      </w:r>
    </w:p>
    <w:p w14:paraId="39E68970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r w:rsidRPr="005B179D">
        <w:rPr>
          <w:szCs w:val="28"/>
        </w:rPr>
        <w:t>V - кількість (обсяг) послуг, що закуповується.</w:t>
      </w:r>
    </w:p>
    <w:p w14:paraId="5C335F48" w14:textId="77777777" w:rsidR="00C80CB1" w:rsidRPr="005B179D" w:rsidRDefault="00C80CB1" w:rsidP="00C80CB1">
      <w:pPr>
        <w:tabs>
          <w:tab w:val="left" w:pos="993"/>
        </w:tabs>
        <w:ind w:firstLine="567"/>
        <w:jc w:val="both"/>
        <w:rPr>
          <w:szCs w:val="28"/>
        </w:rPr>
      </w:pPr>
      <w:proofErr w:type="spellStart"/>
      <w:r w:rsidRPr="005B179D">
        <w:rPr>
          <w:szCs w:val="28"/>
        </w:rPr>
        <w:t>ОВ</w:t>
      </w:r>
      <w:r w:rsidRPr="005B179D">
        <w:rPr>
          <w:szCs w:val="28"/>
          <w:vertAlign w:val="subscript"/>
        </w:rPr>
        <w:t>мрц</w:t>
      </w:r>
      <w:proofErr w:type="spellEnd"/>
      <w:r w:rsidRPr="005B179D">
        <w:rPr>
          <w:szCs w:val="28"/>
        </w:rPr>
        <w:t xml:space="preserve"> = </w:t>
      </w:r>
      <w:r w:rsidRPr="005B179D">
        <w:rPr>
          <w:szCs w:val="28"/>
          <w:lang w:val="ru-RU"/>
        </w:rPr>
        <w:t>26 881,33</w:t>
      </w:r>
      <w:r w:rsidRPr="005B179D">
        <w:rPr>
          <w:szCs w:val="28"/>
        </w:rPr>
        <w:t xml:space="preserve">* 1 = </w:t>
      </w:r>
      <w:r w:rsidRPr="005B179D">
        <w:rPr>
          <w:szCs w:val="28"/>
          <w:lang w:val="ru-RU"/>
        </w:rPr>
        <w:t xml:space="preserve">26 881,33 </w:t>
      </w:r>
      <w:r w:rsidRPr="005B179D">
        <w:rPr>
          <w:szCs w:val="28"/>
        </w:rPr>
        <w:t>грн з ПДВ.</w:t>
      </w:r>
    </w:p>
    <w:p w14:paraId="39DB45F1" w14:textId="77777777" w:rsidR="00C80CB1" w:rsidRPr="005B179D" w:rsidRDefault="00C80CB1" w:rsidP="00C80CB1">
      <w:pPr>
        <w:pStyle w:val="a9"/>
        <w:ind w:left="0" w:firstLine="567"/>
        <w:jc w:val="both"/>
        <w:rPr>
          <w:szCs w:val="28"/>
        </w:rPr>
      </w:pPr>
      <w:r w:rsidRPr="005B179D">
        <w:rPr>
          <w:szCs w:val="28"/>
        </w:rPr>
        <w:t xml:space="preserve">Враховуючи вищенаведене, очікувана вартість предмета закупівлі становить </w:t>
      </w:r>
      <w:r w:rsidRPr="005B179D">
        <w:rPr>
          <w:szCs w:val="28"/>
          <w:lang w:val="ru-RU"/>
        </w:rPr>
        <w:t xml:space="preserve">26 881,33 </w:t>
      </w:r>
      <w:r w:rsidRPr="005B179D">
        <w:rPr>
          <w:szCs w:val="28"/>
        </w:rPr>
        <w:t>грн з ПДВ.</w:t>
      </w:r>
    </w:p>
    <w:p w14:paraId="4E27867A" w14:textId="77777777" w:rsidR="00315EE9" w:rsidRDefault="00315EE9"/>
    <w:sectPr w:rsidR="00315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D6058"/>
    <w:multiLevelType w:val="hybridMultilevel"/>
    <w:tmpl w:val="EB6E993A"/>
    <w:lvl w:ilvl="0" w:tplc="9A7ABB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4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E"/>
    <w:rsid w:val="00315EE9"/>
    <w:rsid w:val="005E17EE"/>
    <w:rsid w:val="0060131E"/>
    <w:rsid w:val="00C80CB1"/>
    <w:rsid w:val="00CD0E11"/>
    <w:rsid w:val="00D01F8B"/>
    <w:rsid w:val="00D3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376"/>
  <w15:chartTrackingRefBased/>
  <w15:docId w15:val="{37CC3808-21A0-4364-809A-9C78A9E4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B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1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7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7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7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7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7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7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E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E1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E17EE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5E17EE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5E17EE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E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5E17EE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5E17EE"/>
    <w:rPr>
      <w:b/>
      <w:bCs/>
      <w:smallCaps/>
      <w:color w:val="2F5496" w:themeColor="accent1" w:themeShade="BF"/>
      <w:spacing w:val="5"/>
    </w:rPr>
  </w:style>
  <w:style w:type="character" w:customStyle="1" w:styleId="aa">
    <w:name w:val="Абзац списку Знак"/>
    <w:link w:val="a9"/>
    <w:uiPriority w:val="34"/>
    <w:qFormat/>
    <w:rsid w:val="00C8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Онуфрієв Євген Ігорович</dc:creator>
  <cp:keywords/>
  <dc:description/>
  <cp:lastModifiedBy>Онуфрієв Євген Ігорович</cp:lastModifiedBy>
  <cp:revision>3</cp:revision>
  <dcterms:created xsi:type="dcterms:W3CDTF">2025-05-14T14:28:00Z</dcterms:created>
  <dcterms:modified xsi:type="dcterms:W3CDTF">2025-05-14T14:29:00Z</dcterms:modified>
</cp:coreProperties>
</file>